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28"/>
          <w:szCs w:val="28"/>
          <w:kern w:val="0"/>
          <w:spacing w:val="-1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z w:val="40"/>
          <w:szCs w:val="40"/>
          <w:kern w:val="0"/>
          <w:spacing w:val="-10"/>
        </w:rPr>
        <w:t>학 점 포 기 원</w:t>
      </w:r>
      <w:r>
        <w:rPr>
          <w:rFonts w:ascii="함초롬바탕" w:eastAsia="함초롬바탕" w:hAnsi="함초롬바탕" w:cs="함초롬바탕"/>
          <w:b/>
          <w:bCs/>
          <w:color w:val="FF0000"/>
          <w:sz w:val="28"/>
          <w:szCs w:val="28"/>
          <w:kern w:val="0"/>
          <w:spacing w:val="-10"/>
        </w:rPr>
        <w:t xml:space="preserve"> 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28"/>
          <w:szCs w:val="28"/>
          <w:kern w:val="0"/>
          <w:spacing w:val="-1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3"/>
      </w:tblGrid>
      <w:tr>
        <w:trPr>
          <w:jc w:val="center"/>
          <w:trHeight w:val="2408" w:hRule="atLeast"/>
        </w:trPr>
        <w:tc>
          <w:tcPr>
            <w:tcW w:w="1020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08" w:hanging="208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>202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rtl w:val="off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 xml:space="preserve">년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rtl w:val="off"/>
              </w:rPr>
              <w:t>1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>학기 재학생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으로서 202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rtl w:val="off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년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rtl w:val="off"/>
              </w:rPr>
              <w:t>1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학기를 포함하여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 xml:space="preserve">개설이 되지 않아 재수강이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 xml:space="preserve">불가능하며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</w:rPr>
              <w:t>성적이 F인 과목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에 한하여 본 양식을 이용하며, 해당 과목 개설 학과사무실(교양과목은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다산학부대학교학팀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)에 직접 제출해야 함</w:t>
            </w:r>
          </w:p>
          <w:p>
            <w:pPr>
              <w:ind w:left="208" w:hanging="208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- 2학기에만 개설하는 과목으로 요람 등에 명시되어 있는 과목이 1학기에 개설되지 않아서 재수강할 수 없는 경우 포기 사유가 되지 않음(입학 후 교육과정이 바뀐 경우도 동일)</w:t>
            </w:r>
          </w:p>
          <w:p>
            <w:pPr>
              <w:ind w:left="208" w:hanging="208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- 학과(전공)의 사정으로 개설하지 못한 것이 아니라 학생의 개인적인 선택 및 오류(휴학, 교환학생 파견,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집중교육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 xml:space="preserve"> 프로그램 참가, 인턴십 참가, 재수강으로 인정되지 않는 상호인정과목의 수강 등)에 의해 재수강할 수 없었던 경우 포기 사유가 되지 않음</w:t>
            </w:r>
          </w:p>
        </w:tc>
      </w:tr>
    </w:tbl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10"/>
          <w:szCs w:val="28"/>
          <w:kern w:val="0"/>
          <w:spacing w:val="-1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1"/>
        <w:gridCol w:w="1972"/>
        <w:gridCol w:w="1421"/>
        <w:gridCol w:w="1972"/>
        <w:gridCol w:w="1421"/>
        <w:gridCol w:w="1972"/>
      </w:tblGrid>
      <w:tr>
        <w:trPr>
          <w:jc w:val="center"/>
          <w:trHeight w:val="446" w:hRule="atLeast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학과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전공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학번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jc w:val="center"/>
          <w:trHeight w:val="446" w:hRule="atLeast"/>
        </w:trPr>
        <w:tc>
          <w:tcPr>
            <w:tcW w:w="142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성명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</w:rPr>
              <w:t>휴대폰번호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e-mail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</w:tr>
    </w:tbl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8"/>
          <w:szCs w:val="28"/>
          <w:kern w:val="0"/>
          <w:spacing w:val="-10"/>
        </w:rPr>
      </w:pP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</w:pP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위 본인의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이수교과목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 중 아래와 같이 교과목을 학사과정 학사운영규칙 제33조(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학점포기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)에 의하여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학점포기를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신청하오니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 승인하여 주시기 바랍니다.</w:t>
      </w: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</w:rPr>
      </w:pP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10"/>
          <w:szCs w:val="28"/>
          <w:kern w:val="0"/>
          <w:spacing w:val="-10"/>
        </w:rPr>
      </w:pPr>
    </w:p>
    <w:tbl>
      <w:tblPr>
        <w:tblOverlap w:val="never"/>
        <w:tblW w:w="10089" w:type="dxa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4"/>
        <w:gridCol w:w="1228"/>
        <w:gridCol w:w="1228"/>
        <w:gridCol w:w="1228"/>
        <w:gridCol w:w="1229"/>
        <w:gridCol w:w="1952"/>
      </w:tblGrid>
      <w:tr>
        <w:trPr>
          <w:jc w:val="center"/>
          <w:trHeight w:val="148" w:hRule="atLeast"/>
        </w:trPr>
        <w:tc>
          <w:tcPr>
            <w:tcW w:w="32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교과목명</w:t>
            </w:r>
          </w:p>
        </w:tc>
        <w:tc>
          <w:tcPr>
            <w:tcW w:w="491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포기성적</w:t>
            </w:r>
          </w:p>
        </w:tc>
        <w:tc>
          <w:tcPr>
            <w:tcW w:w="195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심사결과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(학과사무실에서 작성)</w:t>
            </w:r>
          </w:p>
        </w:tc>
      </w:tr>
      <w:tr>
        <w:trPr>
          <w:jc w:val="center"/>
          <w:trHeight w:val="377" w:hRule="atLeast"/>
        </w:trPr>
        <w:tc>
          <w:tcPr>
            <w:tcW w:w="0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취득년도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/학기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  <w:rtl w:val="off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학수구분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color w:val="000000"/>
                <w:sz w:val="18"/>
                <w:szCs w:val="18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color w:val="000000"/>
                <w:sz w:val="18"/>
                <w:szCs w:val="18"/>
                <w:kern w:val="0"/>
                <w:spacing w:val="-10"/>
                <w:rtl w:val="off"/>
              </w:rPr>
              <w:t>(전선,전필,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color w:val="000000"/>
                <w:sz w:val="18"/>
                <w:szCs w:val="18"/>
                <w:kern w:val="0"/>
                <w:rtl w:val="off"/>
              </w:rPr>
              <w:t>교필,일선 등)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학점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zCs w:val="20"/>
                <w:kern w:val="0"/>
                <w:spacing w:val="-10"/>
              </w:rPr>
              <w:t>성적</w:t>
            </w:r>
          </w:p>
        </w:tc>
        <w:tc>
          <w:tcPr>
            <w:tcW w:w="0" w:type="auto"/>
            <w:vMerge w:val="continue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178" w:hRule="atLeast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178" w:hRule="atLeast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jc w:val="center"/>
          <w:trHeight w:val="178" w:hRule="atLeast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Cs w:val="20"/>
                <w:kern w:val="0"/>
                <w:spacing w:val="-10"/>
              </w:rPr>
            </w:pPr>
          </w:p>
        </w:tc>
      </w:tr>
    </w:tbl>
    <w:p>
      <w:pPr>
        <w:wordWrap/>
        <w:snapToGrid w:val="0"/>
        <w:jc w:val="center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16"/>
          <w:szCs w:val="16"/>
          <w:kern w:val="0"/>
          <w:spacing w:val="-1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spacing w:val="-10"/>
        </w:rPr>
        <w:t xml:space="preserve">※ 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000000"/>
          <w:spacing w:val="-10"/>
        </w:rPr>
        <w:t>학적유지자는 추후 수강이 불가능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spacing w:val="-10"/>
        </w:rPr>
        <w:t xml:space="preserve">하므로 학점 포기 신청에 주의하시기 바랍니다. </w:t>
      </w: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</w:pP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24"/>
          <w:szCs w:val="24"/>
          <w:kern w:val="0"/>
          <w:u w:val="single" w:color="auto"/>
        </w:rPr>
      </w:pP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위의 신청 사항은 승인 이후에는 임의로 복원할 수 없음을 확인하였으며, 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auto"/>
          <w:spacing w:val="-10"/>
        </w:rPr>
        <w:t>졸업불가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auto"/>
          <w:spacing w:val="-10"/>
        </w:rPr>
        <w:t xml:space="preserve">(교양, 전공별 이수학점 부족 등) 또는 자격증이수불가(교직 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auto"/>
          <w:spacing w:val="-10"/>
        </w:rPr>
        <w:t>기본이수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auto"/>
          <w:spacing w:val="-10"/>
        </w:rPr>
        <w:t xml:space="preserve"> 과목 등) 등</w:t>
      </w:r>
      <w:r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kern w:val="0"/>
          <w:u w:val="single" w:color="auto"/>
          <w:spacing w:val="-10"/>
        </w:rPr>
        <w:t xml:space="preserve">의 사유가 발생하더라도 이의를 제기하지 않겠습니다. 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 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년 </w:t>
      </w:r>
      <w:r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  <w:t xml:space="preserve">       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월 </w:t>
      </w:r>
      <w:r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  <w:t xml:space="preserve">     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일</w:t>
      </w:r>
    </w:p>
    <w:p>
      <w:pPr>
        <w:snapToGrid w:val="0"/>
        <w:jc w:val="right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</w:pP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신청자:</w:t>
      </w:r>
      <w:r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  <w:t xml:space="preserve">           (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인)</w:t>
      </w: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kern w:val="0"/>
          <w:spacing w:val="-10"/>
        </w:rPr>
      </w:pP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※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첨부 :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 xml:space="preserve"> 졸업(예비)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  <w:spacing w:val="-10"/>
        </w:rPr>
        <w:t>사정표</w:t>
      </w:r>
    </w:p>
    <w:p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 w:hint="eastAsia"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2"/>
          <w:szCs w:val="20"/>
          <w:kern w:val="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z w:val="32"/>
          <w:szCs w:val="28"/>
          <w:kern w:val="0"/>
          <w:spacing w:val="-10"/>
        </w:rPr>
        <w:t>아주대학교 교무처장 귀하</w:t>
      </w:r>
    </w:p>
    <w:p>
      <w:pPr>
        <w:spacing w:line="240" w:lineRule="auto"/>
        <w:rPr>
          <w:rFonts w:ascii="함초롬바탕" w:eastAsia="함초롬바탕" w:hAnsi="함초롬바탕" w:cs="함초롬바탕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2022-03-16T00:49:00Z</dcterms:created>
  <dcterms:modified xsi:type="dcterms:W3CDTF">2023-03-02T01:11:04Z</dcterms:modified>
  <cp:version>1000.0100.01</cp:version>
</cp:coreProperties>
</file>